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23A1C" w:rsidRPr="005E002F" w:rsidP="00A2109A" w14:paraId="42DC9203" w14:textId="22DA42DA">
      <w:pPr>
        <w:pStyle w:val="NoSpacing"/>
        <w:spacing w:before="0"/>
        <w:jc w:val="center"/>
        <w:rPr>
          <w:rFonts w:ascii="Arial Narrow" w:hAnsi="Arial Narrow"/>
          <w:b/>
          <w:sz w:val="20"/>
          <w:szCs w:val="20"/>
        </w:rPr>
      </w:pPr>
    </w:p>
    <w:p w:rsidR="001D6033" w:rsidRPr="003249EB" w:rsidP="00DD6080" w14:paraId="6246A566" w14:textId="6B7DBBE9">
      <w:pPr>
        <w:pStyle w:val="NoSpacing"/>
        <w:jc w:val="center"/>
        <w:rPr>
          <w:rFonts w:ascii="Arial Narrow" w:hAnsi="Arial Narrow"/>
          <w:b/>
        </w:rPr>
      </w:pPr>
      <w:r w:rsidRPr="003249EB">
        <w:rPr>
          <w:rFonts w:ascii="Arial Narrow" w:hAnsi="Arial Narrow"/>
          <w:b/>
        </w:rPr>
        <w:t xml:space="preserve">1.SINIF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DD6080" w14:paraId="722FE3C0" w14:textId="77777777">
      <w:pPr>
        <w:pStyle w:val="NoSpacing"/>
        <w:jc w:val="center"/>
        <w:rPr>
          <w:rFonts w:ascii="Arial Narrow" w:hAnsi="Arial Narrow"/>
          <w:b/>
        </w:rPr>
      </w:pPr>
      <w:r w:rsidRPr="003249EB">
        <w:rPr>
          <w:rFonts w:ascii="Arial Narrow" w:hAnsi="Arial Narrow"/>
          <w:b/>
          <w:color w:val="FF0000"/>
        </w:rPr>
        <w:t>3.Hafta</w:t>
      </w:r>
    </w:p>
    <w:p w:rsidR="001D6033" w:rsidRPr="003249EB" w:rsidP="00DD6080" w14:paraId="4B4421D4" w14:textId="64A7F526">
      <w:pPr>
        <w:pStyle w:val="NoSpacing"/>
        <w:jc w:val="center"/>
        <w:rPr>
          <w:rFonts w:ascii="Arial Narrow" w:hAnsi="Arial Narrow"/>
          <w:b/>
        </w:rPr>
      </w:pPr>
      <w:r w:rsidRPr="003249EB">
        <w:rPr>
          <w:rFonts w:ascii="Arial Narrow" w:hAnsi="Arial Narrow"/>
          <w:b/>
        </w:rPr>
        <w:t xml:space="preserve"> (</w:t>
      </w:r>
      <w:r w:rsidRPr="003249EB" w:rsidR="008C626E">
        <w:rPr>
          <w:rFonts w:ascii="Arial Narrow" w:hAnsi="Arial Narrow"/>
          <w:b/>
        </w:rPr>
        <w:t>28</w:t>
      </w:r>
      <w:r w:rsidRPr="003249EB">
        <w:rPr>
          <w:rFonts w:ascii="Arial Narrow" w:hAnsi="Arial Narrow"/>
          <w:b/>
        </w:rPr>
        <w:t xml:space="preserve"> Eylül</w:t>
      </w:r>
      <w:r w:rsidRPr="003249EB" w:rsidR="00D85E61">
        <w:rPr>
          <w:rFonts w:ascii="Arial Narrow" w:hAnsi="Arial Narrow"/>
          <w:b/>
        </w:rPr>
        <w:t>-02 Ekim</w:t>
      </w:r>
      <w:r w:rsidRPr="003249EB">
        <w:rPr>
          <w:rFonts w:ascii="Arial Narrow" w:hAnsi="Arial Narrow"/>
          <w:b/>
        </w:rPr>
        <w:t xml:space="preserve"> </w:t>
      </w:r>
      <w:r w:rsidRPr="003249EB" w:rsidR="00C9463C">
        <w:rPr>
          <w:rFonts w:ascii="Arial Narrow" w:hAnsi="Arial Narrow"/>
          <w:b/>
        </w:rPr>
        <w:t>2026</w:t>
      </w:r>
      <w:r w:rsidRPr="003249EB">
        <w:rPr>
          <w:rFonts w:ascii="Arial Narrow" w:hAnsi="Arial Narrow"/>
          <w:b/>
        </w:rPr>
        <w:t>)</w:t>
      </w:r>
    </w:p>
    <w:p w:rsidR="008C626E" w:rsidRPr="005E002F" w:rsidP="00DD6080" w14:paraId="7854BDA4" w14:textId="65FC2254">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261"/>
        <w:gridCol w:w="3465"/>
        <w:gridCol w:w="854"/>
        <w:gridCol w:w="3992"/>
      </w:tblGrid>
      <w:tr w14:paraId="2CC0E7B6"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C626E" w:rsidRPr="005E002F" w:rsidP="007B5ED0" w14:paraId="53E5AA3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2ACAA34F" w14:textId="77777777" w:rsidTr="008C626E">
        <w:tblPrEx>
          <w:tblW w:w="4921" w:type="pct"/>
          <w:tblInd w:w="132" w:type="dxa"/>
          <w:shd w:val="clear" w:color="auto" w:fill="FFFFFF" w:themeFill="background1"/>
          <w:tblLayout w:type="fixed"/>
          <w:tblLook w:val="04A0"/>
        </w:tblPrEx>
        <w:trPr>
          <w:trHeight w:val="94"/>
        </w:trPr>
        <w:tc>
          <w:tcPr>
            <w:tcW w:w="1058" w:type="pct"/>
            <w:shd w:val="clear" w:color="auto" w:fill="FFFFFF" w:themeFill="background1"/>
            <w:tcMar>
              <w:top w:w="28" w:type="dxa"/>
              <w:bottom w:w="28" w:type="dxa"/>
            </w:tcMar>
            <w:vAlign w:val="center"/>
          </w:tcPr>
          <w:p w:rsidR="008C626E" w:rsidRPr="005E002F" w:rsidP="007B5ED0" w14:paraId="7F860D20"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39" w:type="pct"/>
            <w:shd w:val="clear" w:color="auto" w:fill="FFFFFF" w:themeFill="background1"/>
            <w:tcMar>
              <w:top w:w="28" w:type="dxa"/>
              <w:bottom w:w="28" w:type="dxa"/>
            </w:tcMar>
            <w:vAlign w:val="center"/>
          </w:tcPr>
          <w:p w:rsidR="008C626E" w:rsidRPr="005E002F" w:rsidP="007B5ED0" w14:paraId="54B286ED"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94" w:type="pct"/>
            <w:shd w:val="clear" w:color="auto" w:fill="FFFFFF" w:themeFill="background1"/>
            <w:tcMar>
              <w:top w:w="28" w:type="dxa"/>
              <w:bottom w:w="28" w:type="dxa"/>
            </w:tcMar>
            <w:vAlign w:val="center"/>
          </w:tcPr>
          <w:p w:rsidR="008C626E" w:rsidRPr="005E002F" w:rsidP="007B5ED0" w14:paraId="5FEF072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843" w:type="pct"/>
            <w:shd w:val="clear" w:color="auto" w:fill="FFFFFF" w:themeFill="background1"/>
            <w:tcMar>
              <w:top w:w="28" w:type="dxa"/>
              <w:bottom w:w="28" w:type="dxa"/>
            </w:tcMar>
            <w:vAlign w:val="center"/>
          </w:tcPr>
          <w:p w:rsidR="008C626E" w:rsidRPr="005E002F" w:rsidP="007B5ED0" w14:paraId="6FF1D022"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7F3B442"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8C626E" w:rsidRPr="005E002F" w:rsidP="007B5ED0" w14:paraId="3AE7EA63"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39" w:type="pct"/>
            <w:shd w:val="clear" w:color="auto" w:fill="FFFFFF" w:themeFill="background1"/>
            <w:tcMar>
              <w:top w:w="28" w:type="dxa"/>
              <w:bottom w:w="28" w:type="dxa"/>
            </w:tcMar>
            <w:vAlign w:val="center"/>
          </w:tcPr>
          <w:p w:rsidR="008C626E" w:rsidRPr="005E002F" w:rsidP="007B5ED0" w14:paraId="6E17A5E3" w14:textId="20B97324">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94" w:type="pct"/>
            <w:shd w:val="clear" w:color="auto" w:fill="FFFFFF" w:themeFill="background1"/>
            <w:tcMar>
              <w:top w:w="28" w:type="dxa"/>
              <w:bottom w:w="28" w:type="dxa"/>
            </w:tcMar>
            <w:vAlign w:val="center"/>
          </w:tcPr>
          <w:p w:rsidR="008C626E" w:rsidRPr="005E002F" w:rsidP="007B5ED0" w14:paraId="1C43F213"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843" w:type="pct"/>
            <w:shd w:val="clear" w:color="auto" w:fill="FFFFFF" w:themeFill="background1"/>
            <w:tcMar>
              <w:top w:w="28" w:type="dxa"/>
              <w:bottom w:w="28" w:type="dxa"/>
            </w:tcMar>
            <w:vAlign w:val="center"/>
          </w:tcPr>
          <w:p w:rsidR="008C626E" w:rsidRPr="005E002F" w:rsidP="007B5ED0" w14:paraId="75AA7913"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5EB17F5"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8C626E" w:rsidRPr="005E002F" w:rsidP="007B5ED0" w14:paraId="4B57003F"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03" w:type="pct"/>
            <w:gridSpan w:val="3"/>
            <w:shd w:val="clear" w:color="auto" w:fill="FFFFFF" w:themeFill="background1"/>
            <w:tcMar>
              <w:top w:w="28" w:type="dxa"/>
              <w:bottom w:w="28" w:type="dxa"/>
            </w:tcMar>
            <w:vAlign w:val="center"/>
          </w:tcPr>
          <w:p w:rsidR="008C626E" w:rsidRPr="005E002F" w:rsidP="007B5ED0" w14:paraId="63B15A89"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Doğadan/çevreden/nesnelerden duyulan sesler</w:t>
            </w:r>
          </w:p>
        </w:tc>
      </w:tr>
      <w:tr w14:paraId="42791B4F"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8C626E" w:rsidRPr="005E002F" w:rsidP="007B5ED0" w14:paraId="4702D1D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03" w:type="pct"/>
            <w:gridSpan w:val="3"/>
            <w:shd w:val="clear" w:color="auto" w:fill="FFFFFF" w:themeFill="background1"/>
            <w:tcMar>
              <w:top w:w="28" w:type="dxa"/>
              <w:bottom w:w="28" w:type="dxa"/>
            </w:tcMar>
            <w:vAlign w:val="center"/>
          </w:tcPr>
          <w:p w:rsidR="008C626E" w:rsidRPr="005E002F" w:rsidP="007B5ED0" w14:paraId="52391C04"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MÜZ.1.1.2. Doğadan/çevreden/nesnelerden duyulan seslerin özelliklerini karşılaştırabilme</w:t>
            </w:r>
          </w:p>
          <w:p w:rsidR="008C626E" w:rsidRPr="005E002F" w:rsidP="007B5ED0" w14:paraId="73F4A968"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Doğadan/çevreden/nesnelerden duyulan seslerin özelliklerini sözlü olarak ifade eder.</w:t>
            </w:r>
          </w:p>
          <w:p w:rsidR="008C626E" w:rsidRPr="005E002F" w:rsidP="007B5ED0" w14:paraId="0C13E076"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b) Doğadan/çevreden/nesnelerden duyulan seslerin özelliklerine ilişkin benzerlikleri sözlü olarak ifade eder.</w:t>
            </w:r>
          </w:p>
          <w:p w:rsidR="008C626E" w:rsidRPr="005E002F" w:rsidP="007B5ED0" w14:paraId="7196D513"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Doğadan/çevreden/nesnelerden duyulan seslerin özelliklerine ilişkin farklılıkları sözlü olarak ifade eder.</w:t>
            </w:r>
          </w:p>
        </w:tc>
      </w:tr>
      <w:tr w14:paraId="34ACB2CB"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8C626E" w:rsidRPr="005E002F" w:rsidP="007B5ED0" w14:paraId="3B1984A2"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03" w:type="pct"/>
            <w:gridSpan w:val="3"/>
            <w:shd w:val="clear" w:color="auto" w:fill="FFFFFF" w:themeFill="background1"/>
            <w:tcMar>
              <w:top w:w="28" w:type="dxa"/>
              <w:bottom w:w="28" w:type="dxa"/>
            </w:tcMar>
            <w:vAlign w:val="center"/>
          </w:tcPr>
          <w:p w:rsidR="008C626E" w:rsidRPr="005E002F" w:rsidP="007B5ED0" w14:paraId="5D021A02"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2962567" w14:textId="77777777" w:rsidTr="008C626E">
        <w:tblPrEx>
          <w:tblW w:w="4921" w:type="pct"/>
          <w:tblInd w:w="132" w:type="dxa"/>
          <w:shd w:val="clear" w:color="auto" w:fill="FFFFFF" w:themeFill="background1"/>
          <w:tblLayout w:type="fixed"/>
          <w:tblLook w:val="04A0"/>
        </w:tblPrEx>
        <w:trPr>
          <w:trHeight w:val="318"/>
        </w:trPr>
        <w:tc>
          <w:tcPr>
            <w:tcW w:w="1058" w:type="pct"/>
            <w:shd w:val="clear" w:color="auto" w:fill="FFFFFF" w:themeFill="background1"/>
            <w:tcMar>
              <w:top w:w="28" w:type="dxa"/>
              <w:bottom w:w="28" w:type="dxa"/>
            </w:tcMar>
            <w:vAlign w:val="center"/>
          </w:tcPr>
          <w:p w:rsidR="008C626E" w:rsidRPr="005E002F" w:rsidP="007B5ED0" w14:paraId="6053D715"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03" w:type="pct"/>
            <w:gridSpan w:val="3"/>
            <w:shd w:val="clear" w:color="auto" w:fill="FFFFFF" w:themeFill="background1"/>
            <w:tcMar>
              <w:top w:w="28" w:type="dxa"/>
              <w:bottom w:w="28" w:type="dxa"/>
            </w:tcMar>
            <w:vAlign w:val="center"/>
          </w:tcPr>
          <w:p w:rsidR="008C626E" w:rsidRPr="005E002F" w:rsidP="007B5ED0" w14:paraId="0B6F2975"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08D287F"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C626E" w:rsidRPr="005E002F" w:rsidP="007B5ED0" w14:paraId="1525A73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17BC3CDC"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8C626E" w:rsidRPr="005E002F" w:rsidP="007B5ED0" w14:paraId="22577478"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03" w:type="pct"/>
            <w:gridSpan w:val="3"/>
            <w:shd w:val="clear" w:color="auto" w:fill="FFFFFF" w:themeFill="background1"/>
            <w:tcMar>
              <w:top w:w="28" w:type="dxa"/>
              <w:bottom w:w="28" w:type="dxa"/>
            </w:tcMar>
            <w:vAlign w:val="center"/>
          </w:tcPr>
          <w:p w:rsidR="008C626E" w:rsidRPr="005E002F" w:rsidP="007B5ED0" w14:paraId="101BDB64"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73F54059" w14:textId="77777777" w:rsidTr="008C626E">
        <w:tblPrEx>
          <w:tblW w:w="4921" w:type="pct"/>
          <w:tblInd w:w="132" w:type="dxa"/>
          <w:shd w:val="clear" w:color="auto" w:fill="FFFFFF" w:themeFill="background1"/>
          <w:tblLayout w:type="fixed"/>
          <w:tblLook w:val="04A0"/>
        </w:tblPrEx>
        <w:trPr>
          <w:trHeight w:val="156"/>
        </w:trPr>
        <w:tc>
          <w:tcPr>
            <w:tcW w:w="1058" w:type="pct"/>
            <w:shd w:val="clear" w:color="auto" w:fill="FFFFFF" w:themeFill="background1"/>
            <w:tcMar>
              <w:top w:w="28" w:type="dxa"/>
              <w:bottom w:w="28" w:type="dxa"/>
            </w:tcMar>
            <w:vAlign w:val="center"/>
          </w:tcPr>
          <w:p w:rsidR="008C626E" w:rsidRPr="005E002F" w:rsidP="007B5ED0" w14:paraId="2B7779D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03" w:type="pct"/>
            <w:gridSpan w:val="3"/>
            <w:shd w:val="clear" w:color="auto" w:fill="FFFFFF" w:themeFill="background1"/>
            <w:tcMar>
              <w:top w:w="28" w:type="dxa"/>
              <w:bottom w:w="28" w:type="dxa"/>
            </w:tcMar>
            <w:vAlign w:val="center"/>
          </w:tcPr>
          <w:p w:rsidR="008C626E" w:rsidRPr="005E002F" w:rsidP="007B5ED0" w14:paraId="218B3176"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3929E638"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8C626E" w:rsidRPr="005E002F" w:rsidP="007B5ED0" w14:paraId="22B29749"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03" w:type="pct"/>
            <w:gridSpan w:val="3"/>
            <w:shd w:val="clear" w:color="auto" w:fill="FFFFFF" w:themeFill="background1"/>
            <w:tcMar>
              <w:top w:w="28" w:type="dxa"/>
              <w:bottom w:w="28" w:type="dxa"/>
            </w:tcMar>
            <w:vAlign w:val="center"/>
          </w:tcPr>
          <w:p w:rsidR="008C626E" w:rsidRPr="005E002F" w:rsidP="007B5ED0" w14:paraId="38629639"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17FB6246" w14:textId="77777777" w:rsidTr="008C626E">
        <w:tblPrEx>
          <w:tblW w:w="4921" w:type="pct"/>
          <w:tblInd w:w="132" w:type="dxa"/>
          <w:shd w:val="clear" w:color="auto" w:fill="FFFFFF" w:themeFill="background1"/>
          <w:tblLayout w:type="fixed"/>
          <w:tblLook w:val="04A0"/>
        </w:tblPrEx>
        <w:trPr>
          <w:trHeight w:val="146"/>
        </w:trPr>
        <w:tc>
          <w:tcPr>
            <w:tcW w:w="1058" w:type="pct"/>
            <w:shd w:val="clear" w:color="auto" w:fill="FFFFFF" w:themeFill="background1"/>
            <w:tcMar>
              <w:top w:w="28" w:type="dxa"/>
              <w:bottom w:w="28" w:type="dxa"/>
            </w:tcMar>
            <w:vAlign w:val="center"/>
          </w:tcPr>
          <w:p w:rsidR="008C626E" w:rsidRPr="005E002F" w:rsidP="007B5ED0" w14:paraId="1771C032"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03" w:type="pct"/>
            <w:gridSpan w:val="3"/>
            <w:shd w:val="clear" w:color="auto" w:fill="FFFFFF" w:themeFill="background1"/>
            <w:tcMar>
              <w:top w:w="28" w:type="dxa"/>
              <w:bottom w:w="28" w:type="dxa"/>
            </w:tcMar>
            <w:vAlign w:val="center"/>
          </w:tcPr>
          <w:p w:rsidR="008C626E" w:rsidRPr="005E002F" w:rsidP="007B5ED0" w14:paraId="01E70D71"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1E2327C9" w14:textId="77777777" w:rsidTr="008C626E">
        <w:tblPrEx>
          <w:tblW w:w="4921" w:type="pct"/>
          <w:tblInd w:w="132" w:type="dxa"/>
          <w:shd w:val="clear" w:color="auto" w:fill="FFFFFF" w:themeFill="background1"/>
          <w:tblLayout w:type="fixed"/>
          <w:tblLook w:val="04A0"/>
        </w:tblPrEx>
        <w:trPr>
          <w:trHeight w:val="252"/>
        </w:trPr>
        <w:tc>
          <w:tcPr>
            <w:tcW w:w="1058" w:type="pct"/>
            <w:shd w:val="clear" w:color="auto" w:fill="FFFFFF" w:themeFill="background1"/>
            <w:tcMar>
              <w:top w:w="28" w:type="dxa"/>
              <w:bottom w:w="28" w:type="dxa"/>
            </w:tcMar>
            <w:vAlign w:val="center"/>
          </w:tcPr>
          <w:p w:rsidR="008C626E" w:rsidRPr="005E002F" w:rsidP="007B5ED0" w14:paraId="21F5D014"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03" w:type="pct"/>
            <w:gridSpan w:val="3"/>
            <w:shd w:val="clear" w:color="auto" w:fill="FFFFFF" w:themeFill="background1"/>
            <w:tcMar>
              <w:top w:w="28" w:type="dxa"/>
              <w:bottom w:w="28" w:type="dxa"/>
            </w:tcMar>
            <w:vAlign w:val="center"/>
          </w:tcPr>
          <w:p w:rsidR="008C626E" w:rsidRPr="005E002F" w:rsidP="007B5ED0" w14:paraId="6E3C6608" w14:textId="174C0139">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0553E682" w14:textId="77777777" w:rsidTr="008C626E">
        <w:tblPrEx>
          <w:tblW w:w="4921" w:type="pct"/>
          <w:tblInd w:w="132" w:type="dxa"/>
          <w:shd w:val="clear" w:color="auto" w:fill="FFFFFF" w:themeFill="background1"/>
          <w:tblLayout w:type="fixed"/>
          <w:tblLook w:val="04A0"/>
        </w:tblPrEx>
        <w:trPr>
          <w:trHeight w:val="185"/>
        </w:trPr>
        <w:tc>
          <w:tcPr>
            <w:tcW w:w="1058" w:type="pct"/>
            <w:shd w:val="clear" w:color="auto" w:fill="FFFFFF" w:themeFill="background1"/>
            <w:tcMar>
              <w:top w:w="28" w:type="dxa"/>
              <w:bottom w:w="28" w:type="dxa"/>
            </w:tcMar>
            <w:vAlign w:val="center"/>
          </w:tcPr>
          <w:p w:rsidR="008C626E" w:rsidRPr="005E002F" w:rsidP="007B5ED0" w14:paraId="45BA0CA1"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03" w:type="pct"/>
            <w:gridSpan w:val="3"/>
            <w:shd w:val="clear" w:color="auto" w:fill="FFFFFF" w:themeFill="background1"/>
            <w:tcMar>
              <w:top w:w="28" w:type="dxa"/>
              <w:bottom w:w="28" w:type="dxa"/>
            </w:tcMar>
            <w:vAlign w:val="center"/>
          </w:tcPr>
          <w:p w:rsidR="008C626E" w:rsidRPr="005E002F" w:rsidP="007B5ED0" w14:paraId="0D8368B0"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74744CEA" w14:textId="77777777" w:rsidTr="007B5ED0">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8C626E" w:rsidRPr="005E002F" w:rsidP="007B5ED0" w14:paraId="7EBEB00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7F2A0DB" w14:textId="77777777" w:rsidTr="008C626E">
        <w:tblPrEx>
          <w:tblW w:w="4921" w:type="pct"/>
          <w:tblInd w:w="132" w:type="dxa"/>
          <w:shd w:val="clear" w:color="auto" w:fill="FFFFFF" w:themeFill="background1"/>
          <w:tblLayout w:type="fixed"/>
          <w:tblLook w:val="04A0"/>
        </w:tblPrEx>
        <w:trPr>
          <w:trHeight w:val="760"/>
        </w:trPr>
        <w:tc>
          <w:tcPr>
            <w:tcW w:w="1058" w:type="pct"/>
            <w:shd w:val="clear" w:color="auto" w:fill="FFFFFF" w:themeFill="background1"/>
            <w:tcMar>
              <w:top w:w="28" w:type="dxa"/>
              <w:bottom w:w="28" w:type="dxa"/>
            </w:tcMar>
            <w:vAlign w:val="center"/>
          </w:tcPr>
          <w:p w:rsidR="008C626E" w:rsidRPr="005E002F" w:rsidP="0076131B" w14:paraId="2CB7B2C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03" w:type="pct"/>
            <w:gridSpan w:val="3"/>
            <w:shd w:val="clear" w:color="auto" w:fill="FFFFFF" w:themeFill="background1"/>
            <w:tcMar>
              <w:top w:w="28" w:type="dxa"/>
              <w:bottom w:w="28" w:type="dxa"/>
            </w:tcMar>
            <w:vAlign w:val="center"/>
          </w:tcPr>
          <w:p w:rsidR="008C626E" w:rsidRPr="005E002F" w:rsidP="007B5ED0" w14:paraId="1E5178CC"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Sayfa 22-23-24-25</w:t>
            </w:r>
            <w:r w:rsidRPr="005E002F">
              <w:rPr>
                <w:rFonts w:ascii="Arial Narrow" w:hAnsi="Arial Narrow" w:cs="Barlow-Medium"/>
                <w:sz w:val="20"/>
                <w:szCs w:val="20"/>
                <w14:ligatures w14:val="standardContextual"/>
              </w:rPr>
              <w:t xml:space="preserve"> etkinlikler yaptırılır.</w:t>
            </w:r>
          </w:p>
          <w:p w:rsidR="008C626E" w:rsidRPr="005E002F" w:rsidP="007B5ED0" w14:paraId="3693E60E"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Öğrencilerin çeşitli araç gereç ve dijital materyaller aracılığıyla doğadan/ çevreden/ nesnelerden duydukları farklı sesleri dikkatle dinlemeleri istenebilir (E3.2). Öğrencilere dinledikleri farklı seslerin neler olabileceği hakkında sorular sorulur (E1.1). Öğrencilerin dinletilen seslerin özelliklerini fark etmeleri ve kendi cümleleriyle yorumlamaları istenebilir.</w:t>
            </w:r>
          </w:p>
          <w:p w:rsidR="008C626E" w:rsidRPr="005E002F" w:rsidP="007B5ED0" w14:paraId="62ED668C"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Öğrencilere duydukları seslerin benzer ve farklı özellik taşıyıp taşımadıkları hakkında sorular sorulur. Bu özellikleri ayrı ayrı açıklamaları istenebilir. Bu süreçte öğrencilere etkileşimli tahta üzerinden ya da basılı materyallerden faydalanılarak uygun sesi bulmaya yönelik eşleştirme, sürükle bırak vb. eğitsel oyunlar oynatılabilir (OB2). Daha sonra sınıf, gruplara ayrılarak öğrencilerden seslerin farklılıklarını belirlemeleri istenebilir. Bu durumda bir grubun belirli bir sesi, diğer grubun ise farklı bir sesi vermesi sağlanabilir. </w:t>
            </w:r>
          </w:p>
          <w:p w:rsidR="008C626E" w:rsidRPr="005E002F" w:rsidP="007B5ED0" w14:paraId="4884034B"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Değerlendirme sürecinde; kısa cevaplı/açık uçlu sorular ya da gözlem formu gibi araçlardan biri kullanılabilir. Doğadan/çevreden/nesnelerden duyulan seslerin özelliklerini, bu seslerin benzerliklerini ve farklılıklarını karşılaştırmalarına yönelik performans görevi verilebilir</w:t>
            </w:r>
          </w:p>
          <w:p w:rsidR="008C626E" w:rsidRPr="005E002F" w:rsidP="007B5ED0" w14:paraId="0B7F2672" w14:textId="77777777">
            <w:pPr>
              <w:pStyle w:val="NoSpacing"/>
              <w:rPr>
                <w:rFonts w:ascii="Arial Narrow" w:eastAsia="Calibri" w:hAnsi="Arial Narrow" w:cs="Times New Roman"/>
                <w:sz w:val="20"/>
                <w:szCs w:val="20"/>
                <w14:ligatures w14:val="standardContextual"/>
              </w:rPr>
            </w:pPr>
            <w:r w:rsidRPr="005E002F">
              <w:rPr>
                <w:rFonts w:ascii="Arial Narrow" w:hAnsi="Arial Narrow" w:cs="Barlow-Medium"/>
                <w:b/>
                <w:sz w:val="20"/>
                <w:szCs w:val="20"/>
                <w14:ligatures w14:val="standardContextual"/>
              </w:rPr>
              <w:t>Sayfa 26</w:t>
            </w:r>
            <w:r w:rsidRPr="005E002F">
              <w:rPr>
                <w:rFonts w:ascii="Arial Narrow" w:hAnsi="Arial Narrow" w:cs="Barlow-Medium"/>
                <w:sz w:val="20"/>
                <w:szCs w:val="20"/>
                <w14:ligatures w14:val="standardContextual"/>
              </w:rPr>
              <w:t xml:space="preserve"> Değerlendirme zamanı yaptırılır.</w:t>
            </w:r>
          </w:p>
        </w:tc>
      </w:tr>
      <w:tr w14:paraId="1F645D5A"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C626E" w:rsidRPr="005E002F" w:rsidP="007B5ED0" w14:paraId="2211C94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0FD9D8A5" w14:textId="77777777" w:rsidTr="008C626E">
        <w:tblPrEx>
          <w:tblW w:w="4921" w:type="pct"/>
          <w:tblInd w:w="132" w:type="dxa"/>
          <w:shd w:val="clear" w:color="auto" w:fill="FFFFFF" w:themeFill="background1"/>
          <w:tblLayout w:type="fixed"/>
          <w:tblLook w:val="04A0"/>
        </w:tblPrEx>
        <w:trPr>
          <w:trHeight w:val="438"/>
        </w:trPr>
        <w:tc>
          <w:tcPr>
            <w:tcW w:w="1058" w:type="pct"/>
            <w:shd w:val="clear" w:color="auto" w:fill="FFFFFF" w:themeFill="background1"/>
            <w:tcMar>
              <w:top w:w="28" w:type="dxa"/>
              <w:bottom w:w="28" w:type="dxa"/>
            </w:tcMar>
            <w:vAlign w:val="center"/>
          </w:tcPr>
          <w:p w:rsidR="008C626E" w:rsidRPr="005E002F" w:rsidP="008C626E" w14:paraId="685DF905"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03" w:type="pct"/>
            <w:gridSpan w:val="3"/>
            <w:tcMar>
              <w:top w:w="28" w:type="dxa"/>
              <w:bottom w:w="28" w:type="dxa"/>
            </w:tcMar>
            <w:vAlign w:val="center"/>
          </w:tcPr>
          <w:p w:rsidR="008C626E" w:rsidRPr="005E002F" w:rsidP="008C626E" w14:paraId="78271EE9" w14:textId="5B8B109C">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doğadan/çevreden/nesnelerden duydukları seslerin özelliklerini görsel olarak sınıflandırarak ses tabloları oluşturmaları istenebilir, drama tekniği ile bu sesler canlandırılabilir.</w:t>
            </w:r>
          </w:p>
        </w:tc>
      </w:tr>
      <w:tr w14:paraId="4872ED83" w14:textId="77777777" w:rsidTr="008C626E">
        <w:tblPrEx>
          <w:tblW w:w="4921" w:type="pct"/>
          <w:tblInd w:w="132" w:type="dxa"/>
          <w:shd w:val="clear" w:color="auto" w:fill="FFFFFF" w:themeFill="background1"/>
          <w:tblLayout w:type="fixed"/>
          <w:tblLook w:val="04A0"/>
        </w:tblPrEx>
        <w:trPr>
          <w:trHeight w:val="319"/>
        </w:trPr>
        <w:tc>
          <w:tcPr>
            <w:tcW w:w="1058" w:type="pct"/>
            <w:shd w:val="clear" w:color="auto" w:fill="FFFFFF" w:themeFill="background1"/>
            <w:tcMar>
              <w:top w:w="28" w:type="dxa"/>
              <w:bottom w:w="28" w:type="dxa"/>
            </w:tcMar>
            <w:vAlign w:val="center"/>
          </w:tcPr>
          <w:p w:rsidR="008C626E" w:rsidRPr="005E002F" w:rsidP="008C626E" w14:paraId="3358D92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03" w:type="pct"/>
            <w:gridSpan w:val="3"/>
            <w:tcMar>
              <w:top w:w="28" w:type="dxa"/>
              <w:bottom w:w="28" w:type="dxa"/>
            </w:tcMar>
            <w:vAlign w:val="center"/>
          </w:tcPr>
          <w:p w:rsidR="008C626E" w:rsidRPr="005E002F" w:rsidP="008C626E" w14:paraId="64B9D6D1" w14:textId="5768A146">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doğadan/çevreden/nesnelerden duyduğu seslerin özelliklerini karşılaştırabilmeleri için çeşitli görsel/ işitsel materyaller kullanılabilir. Bunun yanı sıra doğa yürüyüşü sırasında, okul bahçesinde vb. ortamlarda ses keşfi yaptırılarak sınıfta canlandırmaları istenebilir.</w:t>
            </w:r>
          </w:p>
        </w:tc>
      </w:tr>
    </w:tbl>
    <w:p w:rsidR="008C626E" w:rsidRPr="005E002F" w:rsidP="00DD6080" w14:paraId="14BDE422" w14:textId="77777777">
      <w:pPr>
        <w:pStyle w:val="NoSpacing"/>
        <w:jc w:val="center"/>
        <w:rPr>
          <w:rFonts w:ascii="Arial Narrow" w:hAnsi="Arial Narrow"/>
          <w:b/>
          <w:sz w:val="20"/>
          <w:szCs w:val="20"/>
        </w:rPr>
      </w:pPr>
    </w:p>
    <w:p w:rsidR="00AA576B" w:rsidRPr="005E002F" w:rsidP="00DD6080" w14:paraId="4AE0F570" w14:textId="77777777">
      <w:pPr>
        <w:pStyle w:val="NoSpacing"/>
        <w:jc w:val="center"/>
        <w:rPr>
          <w:rFonts w:ascii="Arial Narrow" w:hAnsi="Arial Narrow"/>
          <w:sz w:val="20"/>
          <w:szCs w:val="20"/>
        </w:rPr>
      </w:pPr>
    </w:p>
    <w:p w:rsidR="004A46DD" w:rsidRPr="005E002F" w:rsidP="00DD6080" w14:paraId="5A80186A" w14:textId="635F66B9">
      <w:pPr>
        <w:pStyle w:val="NoSpacing"/>
        <w:rPr>
          <w:rFonts w:ascii="Arial Narrow" w:hAnsi="Arial Narrow"/>
          <w:sz w:val="20"/>
          <w:szCs w:val="20"/>
        </w:rPr>
      </w:pPr>
      <w:r w:rsidRPr="005E002F">
        <w:rPr>
          <w:rFonts w:ascii="Arial Narrow" w:hAnsi="Arial Narrow"/>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2766060</wp:posOffset>
                </wp:positionH>
                <wp:positionV relativeFrom="paragraph">
                  <wp:posOffset>7780655</wp:posOffset>
                </wp:positionV>
                <wp:extent cx="3375660" cy="1143000"/>
                <wp:effectExtent l="0" t="0" r="0" b="0"/>
                <wp:wrapNone/>
                <wp:docPr id="43" name="Grup 43"/>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44" name="Dikdörtgen 44"/>
                        <wps:cNvSpPr/>
                        <wps:spPr>
                          <a:xfrm>
                            <a:off x="0" y="617220"/>
                            <a:ext cx="1767840" cy="525780"/>
                          </a:xfrm>
                          <a:prstGeom prst="rect">
                            <a:avLst/>
                          </a:prstGeom>
                          <a:noFill/>
                          <a:ln w="12700">
                            <a:noFill/>
                            <a:prstDash val="solid"/>
                            <a:miter lim="800000"/>
                          </a:ln>
                          <a:effectLst/>
                        </wps:spPr>
                        <wps:txbx>
                          <w:txbxContent>
                            <w:p w:rsidR="00F02DAE" w:rsidP="009B156D" w14:paraId="67B88467" w14:textId="77777777">
                              <w:pPr>
                                <w:spacing w:line="192" w:lineRule="auto"/>
                                <w:jc w:val="center"/>
                                <w:rPr>
                                  <w:color w:val="000000" w:themeColor="text1"/>
                                </w:rPr>
                              </w:pPr>
                              <w:r>
                                <w:rPr>
                                  <w:color w:val="000000" w:themeColor="text1"/>
                                </w:rPr>
                                <w:t>................................</w:t>
                              </w:r>
                            </w:p>
                            <w:p w:rsidR="00F02DAE" w:rsidRPr="00875235" w:rsidP="009B156D" w14:paraId="4C1E3AD0"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45" name="Dikdörtgen 45"/>
                        <wps:cNvSpPr/>
                        <wps:spPr>
                          <a:xfrm>
                            <a:off x="1607820" y="0"/>
                            <a:ext cx="1767840" cy="525780"/>
                          </a:xfrm>
                          <a:prstGeom prst="rect">
                            <a:avLst/>
                          </a:prstGeom>
                          <a:noFill/>
                          <a:ln w="12700">
                            <a:noFill/>
                            <a:prstDash val="solid"/>
                            <a:miter lim="800000"/>
                          </a:ln>
                          <a:effectLst/>
                        </wps:spPr>
                        <wps:txbx>
                          <w:txbxContent>
                            <w:p w:rsidR="00F02DAE" w:rsidP="009B156D" w14:paraId="435709E0" w14:textId="77777777">
                              <w:pPr>
                                <w:spacing w:line="192" w:lineRule="auto"/>
                                <w:jc w:val="center"/>
                                <w:rPr>
                                  <w:color w:val="000000" w:themeColor="text1"/>
                                </w:rPr>
                              </w:pPr>
                              <w:r>
                                <w:rPr>
                                  <w:color w:val="000000" w:themeColor="text1"/>
                                </w:rPr>
                                <w:t>Mustafa KABUL</w:t>
                              </w:r>
                            </w:p>
                            <w:p w:rsidR="00F02DAE" w:rsidRPr="00875235" w:rsidP="009B156D" w14:paraId="71E8EB37"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43" o:spid="_x0000_s1025" style="width:265.8pt;height:90pt;margin-top:612.65pt;margin-left:217.8pt;position:absolute;z-index:251659264" coordsize="33756,11430">
                <v:rect id="Dikdörtgen 44" o:spid="_x0000_s1026" style="width:17678;height:5258;mso-wrap-style:square;position:absolute;top:6172;v-text-anchor:middle;visibility:visible" filled="f" stroked="f" strokeweight="1pt">
                  <v:textbox>
                    <w:txbxContent>
                      <w:p w:rsidR="00F02DAE" w:rsidP="009B156D" w14:paraId="1AF28596" w14:textId="77777777">
                        <w:pPr>
                          <w:spacing w:line="192" w:lineRule="auto"/>
                          <w:jc w:val="center"/>
                          <w:rPr>
                            <w:color w:val="000000" w:themeColor="text1"/>
                          </w:rPr>
                        </w:pPr>
                        <w:r>
                          <w:rPr>
                            <w:color w:val="000000" w:themeColor="text1"/>
                          </w:rPr>
                          <w:t>................................</w:t>
                        </w:r>
                      </w:p>
                      <w:p w:rsidR="00F02DAE" w:rsidRPr="00875235" w:rsidP="009B156D" w14:paraId="64FB9C43" w14:textId="77777777">
                        <w:pPr>
                          <w:spacing w:line="192" w:lineRule="auto"/>
                          <w:jc w:val="center"/>
                          <w:rPr>
                            <w:color w:val="000000" w:themeColor="text1"/>
                          </w:rPr>
                        </w:pPr>
                        <w:r w:rsidRPr="00875235">
                          <w:rPr>
                            <w:color w:val="000000" w:themeColor="text1"/>
                          </w:rPr>
                          <w:t>Okul Müdürü</w:t>
                        </w:r>
                      </w:p>
                    </w:txbxContent>
                  </v:textbox>
                </v:rect>
                <v:rect id="Dikdörtgen 45" o:spid="_x0000_s1027" style="width:17678;height:5257;left:16078;mso-wrap-style:square;position:absolute;v-text-anchor:middle;visibility:visible" filled="f" stroked="f" strokeweight="1pt">
                  <v:textbox>
                    <w:txbxContent>
                      <w:p w:rsidR="00F02DAE" w:rsidP="009B156D" w14:paraId="23A6AF34" w14:textId="77777777">
                        <w:pPr>
                          <w:spacing w:line="192" w:lineRule="auto"/>
                          <w:jc w:val="center"/>
                          <w:rPr>
                            <w:color w:val="000000" w:themeColor="text1"/>
                          </w:rPr>
                        </w:pPr>
                        <w:r>
                          <w:rPr>
                            <w:color w:val="000000" w:themeColor="text1"/>
                          </w:rPr>
                          <w:t>Mustafa KABUL</w:t>
                        </w:r>
                      </w:p>
                      <w:p w:rsidR="00F02DAE" w:rsidRPr="00875235" w:rsidP="009B156D" w14:paraId="4C9C10D7"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4A46DD" w:rsidRPr="005E002F" w:rsidP="00DD6080" w14:paraId="43834C0F" w14:textId="7F66D1BC">
      <w:pPr>
        <w:pStyle w:val="NoSpacing"/>
        <w:rPr>
          <w:rFonts w:ascii="Arial Narrow" w:hAnsi="Arial Narrow"/>
          <w:sz w:val="20"/>
          <w:szCs w:val="20"/>
        </w:rPr>
      </w:pPr>
    </w:p>
    <w:p w:rsidR="004A46DD" w:rsidRPr="005E002F" w:rsidP="00DD6080" w14:paraId="551D4B4B" w14:textId="75A0E041">
      <w:pPr>
        <w:pStyle w:val="NoSpacing"/>
        <w:rPr>
          <w:rFonts w:ascii="Arial Narrow" w:hAnsi="Arial Narrow"/>
          <w:sz w:val="20"/>
          <w:szCs w:val="20"/>
        </w:rPr>
      </w:pPr>
    </w:p>
    <w:p w:rsidR="004A46DD" w:rsidP="00DD6080" w14:paraId="6EBEE57E" w14:textId="194E8375">
      <w:pPr>
        <w:pStyle w:val="NoSpacing"/>
        <w:rPr>
          <w:rFonts w:ascii="Arial Narrow" w:hAnsi="Arial Narrow"/>
          <w:sz w:val="20"/>
          <w:szCs w:val="20"/>
        </w:rPr>
      </w:pPr>
    </w:p>
    <w:p w:rsidR="003249EB" w:rsidP="00DD6080" w14:paraId="7415E004" w14:textId="063FE25B">
      <w:pPr>
        <w:pStyle w:val="NoSpacing"/>
        <w:rPr>
          <w:rFonts w:ascii="Arial Narrow" w:hAnsi="Arial Narrow"/>
          <w:sz w:val="20"/>
          <w:szCs w:val="20"/>
        </w:rPr>
      </w:pPr>
    </w:p>
    <w:p w:rsidR="003249EB" w:rsidP="00DD6080" w14:paraId="5BDB7BEC" w14:textId="0E2DF5CA">
      <w:pPr>
        <w:pStyle w:val="NoSpacing"/>
        <w:rPr>
          <w:rFonts w:ascii="Arial Narrow" w:hAnsi="Arial Narrow"/>
          <w:sz w:val="20"/>
          <w:szCs w:val="20"/>
        </w:rPr>
      </w:pPr>
    </w:p>
    <w:p w:rsidR="003249EB" w:rsidRPr="005E002F" w:rsidP="00DD6080" w14:paraId="143AECD3" w14:textId="77777777">
      <w:pPr>
        <w:pStyle w:val="NoSpacing"/>
        <w:rPr>
          <w:rFonts w:ascii="Arial Narrow" w:hAnsi="Arial Narrow"/>
          <w:sz w:val="20"/>
          <w:szCs w:val="20"/>
        </w:rPr>
      </w:pPr>
    </w:p>
    <w:p w:rsidR="004A46DD" w:rsidRPr="005E002F" w:rsidP="00DD6080" w14:paraId="6A404AB1" w14:textId="7E0365A5">
      <w:pPr>
        <w:pStyle w:val="NoSpacing"/>
        <w:rPr>
          <w:rFonts w:ascii="Arial Narrow" w:hAnsi="Arial Narrow"/>
          <w:sz w:val="20"/>
          <w:szCs w:val="20"/>
        </w:rPr>
      </w:pPr>
    </w:p>
    <w:sectPr w:rsidSect="00114DCB">
      <w:pgSz w:w="11906" w:h="16838"/>
      <w:pgMar w:top="709" w:right="567" w:bottom="284" w:left="567" w:header="284" w:footer="34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